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227.3385826771652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45"/>
        <w:gridCol w:w="1335"/>
        <w:gridCol w:w="1725"/>
        <w:gridCol w:w="1530"/>
        <w:gridCol w:w="2220"/>
        <w:gridCol w:w="1650"/>
        <w:tblGridChange w:id="0">
          <w:tblGrid>
            <w:gridCol w:w="2145"/>
            <w:gridCol w:w="1335"/>
            <w:gridCol w:w="1725"/>
            <w:gridCol w:w="1530"/>
            <w:gridCol w:w="2220"/>
            <w:gridCol w:w="1650"/>
          </w:tblGrid>
        </w:tblGridChange>
      </w:tblGrid>
      <w:tr>
        <w:trPr>
          <w:cantSplit w:val="0"/>
          <w:trHeight w:val="495" w:hRule="atLeast"/>
          <w:tblHeader w:val="1"/>
        </w:trPr>
        <w:tc>
          <w:tcPr>
            <w:gridSpan w:val="4"/>
            <w:shd w:fill="d9d9d9" w:val="clear"/>
          </w:tcPr>
          <w:p w:rsidR="00000000" w:rsidDel="00000000" w:rsidP="00000000" w:rsidRDefault="00000000" w:rsidRPr="00000000" w14:paraId="00000039">
            <w:pPr>
              <w:ind w:left="95" w:firstLine="0"/>
              <w:rPr>
                <w:rFonts w:ascii="Arial" w:cs="Arial" w:eastAsia="Arial" w:hAnsi="Arial"/>
              </w:rPr>
            </w:pPr>
            <w:r w:rsidDel="00000000" w:rsidR="00000000" w:rsidRPr="00000000">
              <w:rPr>
                <w:rFonts w:ascii="Arial" w:cs="Arial" w:eastAsia="Arial" w:hAnsi="Arial"/>
                <w:rtl w:val="0"/>
              </w:rPr>
              <w:t xml:space="preserve">Service Levels</w:t>
            </w:r>
          </w:p>
        </w:tc>
        <w:tc>
          <w:tcPr>
            <w:vMerge w:val="restart"/>
            <w:shd w:fill="d9d9d9" w:val="clear"/>
            <w:vAlign w:val="center"/>
          </w:tcPr>
          <w:p w:rsidR="00000000" w:rsidDel="00000000" w:rsidP="00000000" w:rsidRDefault="00000000" w:rsidRPr="00000000" w14:paraId="0000003D">
            <w:pPr>
              <w:ind w:left="95" w:firstLine="0"/>
              <w:rPr>
                <w:rFonts w:ascii="Arial" w:cs="Arial" w:eastAsia="Arial" w:hAnsi="Arial"/>
              </w:rPr>
            </w:pPr>
            <w:r w:rsidDel="00000000" w:rsidR="00000000" w:rsidRPr="00000000">
              <w:rPr>
                <w:rFonts w:ascii="Arial" w:cs="Arial" w:eastAsia="Arial" w:hAnsi="Arial"/>
                <w:rtl w:val="0"/>
              </w:rPr>
              <w:t xml:space="preserve">Service Credit for each Service Period</w:t>
            </w:r>
          </w:p>
          <w:p w:rsidR="00000000" w:rsidDel="00000000" w:rsidP="00000000" w:rsidRDefault="00000000" w:rsidRPr="00000000" w14:paraId="0000003E">
            <w:pPr>
              <w:ind w:left="95" w:firstLine="0"/>
              <w:rPr>
                <w:rFonts w:ascii="Arial" w:cs="Arial" w:eastAsia="Arial" w:hAnsi="Arial"/>
              </w:rPr>
            </w:pPr>
            <w:r w:rsidDel="00000000" w:rsidR="00000000" w:rsidRPr="00000000">
              <w:rPr>
                <w:rtl w:val="0"/>
              </w:rPr>
            </w:r>
          </w:p>
        </w:tc>
        <w:tc>
          <w:tcPr>
            <w:shd w:fill="d9d9d9" w:val="clear"/>
          </w:tcPr>
          <w:p w:rsidR="00000000" w:rsidDel="00000000" w:rsidP="00000000" w:rsidRDefault="00000000" w:rsidRPr="00000000" w14:paraId="0000003F">
            <w:pPr>
              <w:ind w:left="95" w:firstLine="0"/>
              <w:rPr>
                <w:rFonts w:ascii="Arial" w:cs="Arial" w:eastAsia="Arial" w:hAnsi="Arial"/>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0">
            <w:pPr>
              <w:ind w:left="61" w:firstLine="0"/>
              <w:rPr>
                <w:rFonts w:ascii="Arial" w:cs="Arial" w:eastAsia="Arial" w:hAnsi="Arial"/>
              </w:rPr>
            </w:pPr>
            <w:r w:rsidDel="00000000" w:rsidR="00000000" w:rsidRPr="00000000">
              <w:rPr>
                <w:rFonts w:ascii="Arial" w:cs="Arial" w:eastAsia="Arial" w:hAnsi="Arial"/>
                <w:rtl w:val="0"/>
              </w:rPr>
              <w:t xml:space="preserve">Service Level Performance Criterion</w:t>
            </w:r>
          </w:p>
        </w:tc>
        <w:tc>
          <w:tcPr>
            <w:shd w:fill="d9d9d9" w:val="clear"/>
            <w:vAlign w:val="center"/>
          </w:tcPr>
          <w:p w:rsidR="00000000" w:rsidDel="00000000" w:rsidP="00000000" w:rsidRDefault="00000000" w:rsidRPr="00000000" w14:paraId="00000041">
            <w:pPr>
              <w:ind w:left="95" w:firstLine="0"/>
              <w:rPr>
                <w:rFonts w:ascii="Arial" w:cs="Arial" w:eastAsia="Arial" w:hAnsi="Arial"/>
              </w:rPr>
            </w:pPr>
            <w:r w:rsidDel="00000000" w:rsidR="00000000" w:rsidRPr="00000000">
              <w:rPr>
                <w:rFonts w:ascii="Arial" w:cs="Arial" w:eastAsia="Arial" w:hAnsi="Arial"/>
                <w:rtl w:val="0"/>
              </w:rPr>
              <w:t xml:space="preserve">Key Indicator</w:t>
            </w:r>
          </w:p>
        </w:tc>
        <w:tc>
          <w:tcPr>
            <w:shd w:fill="d9d9d9" w:val="clear"/>
            <w:vAlign w:val="center"/>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Service Level Performance Measure</w:t>
            </w:r>
          </w:p>
        </w:tc>
        <w:tc>
          <w:tcPr>
            <w:shd w:fill="d9d9d9" w:val="clear"/>
          </w:tcPr>
          <w:p w:rsidR="00000000" w:rsidDel="00000000" w:rsidP="00000000" w:rsidRDefault="00000000" w:rsidRPr="00000000" w14:paraId="00000043">
            <w:pPr>
              <w:ind w:left="95" w:firstLine="0"/>
              <w:rPr>
                <w:rFonts w:ascii="Arial" w:cs="Arial" w:eastAsia="Arial" w:hAnsi="Arial"/>
              </w:rPr>
            </w:pPr>
            <w:r w:rsidDel="00000000" w:rsidR="00000000" w:rsidRPr="00000000">
              <w:rPr>
                <w:rFonts w:ascii="Arial" w:cs="Arial" w:eastAsia="Arial" w:hAnsi="Arial"/>
                <w:rtl w:val="0"/>
              </w:rPr>
              <w:t xml:space="preserve">Service Level Threshold</w:t>
            </w:r>
          </w:p>
        </w:tc>
        <w:tc>
          <w:tcPr>
            <w:vMerge w:val="continue"/>
            <w:shd w:fill="d9d9d9" w:val="cle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shd w:fill="d9d9d9" w:val="clear"/>
          </w:tcPr>
          <w:p w:rsidR="00000000" w:rsidDel="00000000" w:rsidP="00000000" w:rsidRDefault="00000000" w:rsidRPr="00000000" w14:paraId="00000045">
            <w:pPr>
              <w:ind w:left="95" w:firstLine="0"/>
              <w:rPr>
                <w:rFonts w:ascii="Arial" w:cs="Arial" w:eastAsia="Arial" w:hAnsi="Arial"/>
              </w:rPr>
            </w:pPr>
            <w:r w:rsidDel="00000000" w:rsidR="00000000" w:rsidRPr="00000000">
              <w:rPr>
                <w:rFonts w:ascii="Arial" w:cs="Arial" w:eastAsia="Arial" w:hAnsi="Arial"/>
                <w:rtl w:val="0"/>
              </w:rPr>
              <w:t xml:space="preserve">Publishable KPI</w:t>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Accurate and timely billing of Buyer</w:t>
            </w:r>
            <w:r w:rsidDel="00000000" w:rsidR="00000000" w:rsidRPr="00000000">
              <w:rPr>
                <w:rFonts w:ascii="Arial" w:cs="Arial" w:eastAsia="Arial" w:hAnsi="Arial"/>
                <w:rtl w:val="0"/>
              </w:rPr>
              <w:t xml:space="preserve">]</w:t>
            </w:r>
          </w:p>
          <w:p w:rsidR="00000000" w:rsidDel="00000000" w:rsidP="00000000" w:rsidRDefault="00000000" w:rsidRPr="00000000" w14:paraId="00000047">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Accuracy /Timelines</w:t>
            </w:r>
            <w:r w:rsidDel="00000000" w:rsidR="00000000" w:rsidRPr="00000000">
              <w:rPr>
                <w:rFonts w:ascii="Arial" w:cs="Arial" w:eastAsia="Arial" w:hAnsi="Arial"/>
                <w:rtl w:val="0"/>
              </w:rPr>
              <w:t xml:space="preserve">]</w:t>
            </w:r>
          </w:p>
          <w:p w:rsidR="00000000" w:rsidDel="00000000" w:rsidP="00000000" w:rsidRDefault="00000000" w:rsidRPr="00000000" w14:paraId="00000049">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at least 98% at all times</w:t>
            </w:r>
            <w:r w:rsidDel="00000000" w:rsidR="00000000" w:rsidRPr="00000000">
              <w:rPr>
                <w:rFonts w:ascii="Arial" w:cs="Arial" w:eastAsia="Arial" w:hAnsi="Arial"/>
                <w:rtl w:val="0"/>
              </w:rPr>
              <w:t xml:space="preserve">]</w:t>
            </w:r>
          </w:p>
          <w:p w:rsidR="00000000" w:rsidDel="00000000" w:rsidP="00000000" w:rsidRDefault="00000000" w:rsidRPr="00000000" w14:paraId="0000004B">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0.5% Service Credit gained for each percentage under the specified Service Level Performance Measure</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4E">
            <w:pPr>
              <w:spacing w:after="120" w:lineRule="auto"/>
              <w:ind w:left="95" w:firstLine="0"/>
              <w:rPr>
                <w:rFonts w:ascii="Arial" w:cs="Arial" w:eastAsia="Arial" w:hAnsi="Arial"/>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Worker Compliance conducted as outlined in section 6 of Framework Schedule 1 (Specification)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Audited worker files are accurate</w:t>
            </w:r>
            <w:r w:rsidDel="00000000" w:rsidR="00000000" w:rsidRPr="00000000">
              <w:rPr>
                <w:rFonts w:ascii="Arial" w:cs="Arial" w:eastAsia="Arial" w:hAnsi="Arial"/>
                <w:rtl w:val="0"/>
              </w:rPr>
              <w:t xml:space="preserve">]</w:t>
            </w:r>
          </w:p>
          <w:p w:rsidR="00000000" w:rsidDel="00000000" w:rsidP="00000000" w:rsidRDefault="00000000" w:rsidRPr="00000000" w14:paraId="00000051">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52">
            <w:pPr>
              <w:spacing w:after="12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at least 98% at all times</w:t>
            </w:r>
            <w:r w:rsidDel="00000000" w:rsidR="00000000" w:rsidRPr="00000000">
              <w:rPr>
                <w:rFonts w:ascii="Arial" w:cs="Arial" w:eastAsia="Arial" w:hAnsi="Arial"/>
                <w:rtl w:val="0"/>
              </w:rPr>
              <w:t xml:space="preserve">]</w:t>
            </w:r>
          </w:p>
          <w:p w:rsidR="00000000" w:rsidDel="00000000" w:rsidP="00000000" w:rsidRDefault="00000000" w:rsidRPr="00000000" w14:paraId="00000053">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0.5% Service Credit gained for each percentage under the specified Service Level Performance Measure</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56">
            <w:pPr>
              <w:spacing w:after="120" w:lineRule="auto"/>
              <w:ind w:left="95" w:firstLine="0"/>
              <w:rPr>
                <w:rFonts w:ascii="Arial" w:cs="Arial" w:eastAsia="Arial" w:hAnsi="Arial"/>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Adherence to response- timescales as outlined in section 9.1 of Framework Schedule 1 (Specification)</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5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Timely response as defined</w:t>
            </w:r>
            <w:r w:rsidDel="00000000" w:rsidR="00000000" w:rsidRPr="00000000">
              <w:rPr>
                <w:rFonts w:ascii="Arial" w:cs="Arial" w:eastAsia="Arial" w:hAnsi="Arial"/>
                <w:rtl w:val="0"/>
              </w:rPr>
              <w:t xml:space="preserve">]</w:t>
            </w:r>
          </w:p>
          <w:p w:rsidR="00000000" w:rsidDel="00000000" w:rsidP="00000000" w:rsidRDefault="00000000" w:rsidRPr="00000000" w14:paraId="00000059">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A">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5B">
            <w:pPr>
              <w:spacing w:after="120"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at least 98% at all times</w:t>
            </w:r>
            <w:r w:rsidDel="00000000" w:rsidR="00000000" w:rsidRPr="00000000">
              <w:rPr>
                <w:rFonts w:ascii="Arial" w:cs="Arial" w:eastAsia="Arial" w:hAnsi="Arial"/>
                <w:rtl w:val="0"/>
              </w:rPr>
              <w:t xml:space="preserve">]</w:t>
            </w:r>
          </w:p>
          <w:p w:rsidR="00000000" w:rsidDel="00000000" w:rsidP="00000000" w:rsidRDefault="00000000" w:rsidRPr="00000000" w14:paraId="0000005C">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0.5% Service Credit gained for each percentage under the specified Service Level Performance Measure</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5F">
            <w:pPr>
              <w:spacing w:after="120" w:lineRule="auto"/>
              <w:ind w:left="95" w:firstLine="0"/>
              <w:rPr>
                <w:rFonts w:ascii="Arial" w:cs="Arial" w:eastAsia="Arial" w:hAnsi="Arial"/>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KPI</w:t>
            </w:r>
            <w:r w:rsidDel="00000000" w:rsidR="00000000" w:rsidRPr="00000000">
              <w:rPr>
                <w:rFonts w:ascii="Arial" w:cs="Arial" w:eastAsia="Arial" w:hAnsi="Arial"/>
                <w:rtl w:val="0"/>
              </w:rPr>
              <w:t xml:space="preserve">]</w:t>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rPr>
            </w:pP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p>
        </w:tc>
      </w:tr>
      <w:tr>
        <w:trPr>
          <w:cantSplit w:val="0"/>
          <w:trHeight w:val="1474" w:hRule="atLeast"/>
          <w:tblHeader w:val="0"/>
        </w:trPr>
        <w:tc>
          <w:tcPr/>
          <w:p w:rsidR="00000000" w:rsidDel="00000000" w:rsidP="00000000" w:rsidRDefault="00000000" w:rsidRPr="00000000" w14:paraId="00000066">
            <w:pPr>
              <w:spacing w:after="120" w:lineRule="auto"/>
              <w:ind w:left="6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8">
            <w:pPr>
              <w:spacing w:after="120" w:lineRule="auto"/>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9">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p>
        </w:tc>
      </w:tr>
      <w:tr>
        <w:trPr>
          <w:cantSplit w:val="0"/>
          <w:trHeight w:val="1474" w:hRule="atLeast"/>
          <w:tblHeader w:val="0"/>
        </w:trPr>
        <w:tc>
          <w:tcPr/>
          <w:p w:rsidR="00000000" w:rsidDel="00000000" w:rsidP="00000000" w:rsidRDefault="00000000" w:rsidRPr="00000000" w14:paraId="0000006C">
            <w:pPr>
              <w:spacing w:after="120" w:lineRule="auto"/>
              <w:ind w:left="6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E">
            <w:pPr>
              <w:spacing w:after="120" w:lineRule="auto"/>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6F">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p>
        </w:tc>
      </w:tr>
      <w:tr>
        <w:trPr>
          <w:cantSplit w:val="0"/>
          <w:trHeight w:val="1474" w:hRule="atLeast"/>
          <w:tblHeader w:val="0"/>
        </w:trPr>
        <w:tc>
          <w:tcPr/>
          <w:p w:rsidR="00000000" w:rsidDel="00000000" w:rsidP="00000000" w:rsidRDefault="00000000" w:rsidRPr="00000000" w14:paraId="00000072">
            <w:pPr>
              <w:spacing w:after="120" w:lineRule="auto"/>
              <w:ind w:left="6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Social Value KPI 3]</w:t>
            </w:r>
            <w:r w:rsidDel="00000000" w:rsidR="00000000" w:rsidRPr="00000000">
              <w:rPr>
                <w:rtl w:val="0"/>
              </w:rPr>
            </w:r>
          </w:p>
        </w:tc>
        <w:tc>
          <w:tcPr/>
          <w:p w:rsidR="00000000" w:rsidDel="00000000" w:rsidP="00000000" w:rsidRDefault="00000000" w:rsidRPr="00000000" w14:paraId="00000073">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4">
            <w:pPr>
              <w:spacing w:after="120" w:lineRule="auto"/>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5">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6">
            <w:pPr>
              <w:spacing w:after="120" w:lineRule="auto"/>
              <w:ind w:left="95" w:firstLine="0"/>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tc>
        <w:tc>
          <w:tcPr/>
          <w:p w:rsidR="00000000" w:rsidDel="00000000" w:rsidP="00000000" w:rsidRDefault="00000000" w:rsidRPr="00000000" w14:paraId="00000077">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Yes/No</w:t>
            </w:r>
            <w:r w:rsidDel="00000000" w:rsidR="00000000" w:rsidRPr="00000000">
              <w:rPr>
                <w:rFonts w:ascii="Arial" w:cs="Arial" w:eastAsia="Arial" w:hAnsi="Arial"/>
                <w:sz w:val="20"/>
                <w:szCs w:val="20"/>
                <w:rtl w:val="0"/>
              </w:rPr>
              <w:t xml:space="preserve">]</w:t>
            </w:r>
          </w:p>
        </w:tc>
      </w:tr>
    </w:tbl>
    <w:p w:rsidR="00000000" w:rsidDel="00000000" w:rsidP="00000000" w:rsidRDefault="00000000" w:rsidRPr="00000000" w14:paraId="00000078">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9">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A">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E">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F">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0">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81">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82">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9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RM6277</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0qFNVHLAHa0Aj3/+Gz+ZA9lkHw==">AMUW2mXXIpjiTDvf8nixGlAcJGl0tL51DIgKDhzKynYXm9ioGLhfHuqmR1Dtp4I6YPntLRgOcVaL4fIxLIeBuGWsVGJgTT0jtH6wuo0jpwV8l0U40xYh5nv5UzYXN0BJ+zySKp3XsfMM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2022-06-21T14:03:00Z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